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b w:val="1"/>
          <w:bCs w:val="1"/>
        </w:rPr>
      </w:pPr>
      <w:bookmarkStart w:colFirst="0" w:colLast="0" w:name="_u4865anaxc7k" w:id="0"/>
      <w:bookmarkEnd w:id="0"/>
      <w:r w:rsidDel="00000000" w:rsidR="00000000" w:rsidRPr="00000000">
        <w:rPr>
          <w:b w:val="1"/>
          <w:bCs w:val="1"/>
          <w:rtl w:val="0"/>
        </w:rPr>
        <w:t xml:space="preserve">OLIVER HAPPY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Shoreham by Sea, UK | +44 77 456 34695 | oliver@oliverhappy.com | t.me/oliverhappy</w:t>
      </w:r>
    </w:p>
    <w:p w:rsidR="00000000" w:rsidDel="00000000" w:rsidP="00000000" w:rsidRDefault="00000000" w:rsidRPr="00000000" w14:paraId="00000003">
      <w:pPr>
        <w:pStyle w:val="Heading2"/>
        <w:rPr>
          <w:b w:val="1"/>
          <w:bCs w:val="1"/>
        </w:rPr>
      </w:pPr>
      <w:bookmarkStart w:colFirst="0" w:colLast="0" w:name="_6is3mvupdbkl" w:id="1"/>
      <w:bookmarkEnd w:id="1"/>
      <w:r w:rsidDel="00000000" w:rsidR="00000000" w:rsidRPr="00000000">
        <w:rPr>
          <w:b w:val="1"/>
          <w:bCs w:val="1"/>
          <w:rtl w:val="0"/>
        </w:rPr>
        <w:t xml:space="preserve">PROFESSIONAL PROFILE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SaaS Product Leader with 15+ years driving strategy, hands-on execution, and team building in Web3, FinTech, Telco and regulated markets. A commercial foundation paired with a love of technology and proven ability to deliver zero-to-one and scaled platforms. A safe pair of hands, helping leadership teams execute on their vision.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rPr>
          <w:b w:val="1"/>
          <w:bCs w:val="1"/>
        </w:rPr>
      </w:pPr>
      <w:bookmarkStart w:colFirst="0" w:colLast="0" w:name="_x5avjeh4inr0" w:id="2"/>
      <w:bookmarkEnd w:id="2"/>
      <w:r w:rsidDel="00000000" w:rsidR="00000000" w:rsidRPr="00000000">
        <w:rPr>
          <w:b w:val="1"/>
          <w:bCs w:val="1"/>
          <w:rtl w:val="0"/>
        </w:rPr>
        <w:t xml:space="preserve">CORE COMPETENCIES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Product Strategy &amp; Leadership | Web3 &amp; DeFi | FinTech &amp; Payments | Product-Market Fit | Team Building &amp; Scaling | Regulatory Compliance | OKRs &amp; Metrics | AI-Driven Automation | SaaS Platforms | Executive Coaching | Stakeholder Management</w:t>
      </w:r>
    </w:p>
    <w:p w:rsidR="00000000" w:rsidDel="00000000" w:rsidP="00000000" w:rsidRDefault="00000000" w:rsidRPr="00000000" w14:paraId="00000007">
      <w:pPr>
        <w:pStyle w:val="Heading2"/>
        <w:rPr>
          <w:b w:val="1"/>
          <w:bCs w:val="1"/>
        </w:rPr>
      </w:pPr>
      <w:bookmarkStart w:colFirst="0" w:colLast="0" w:name="_ffgqk2s3lmh5" w:id="3"/>
      <w:bookmarkEnd w:id="3"/>
      <w:r w:rsidDel="00000000" w:rsidR="00000000" w:rsidRPr="00000000">
        <w:rPr>
          <w:b w:val="1"/>
          <w:bCs w:val="1"/>
          <w:rtl w:val="0"/>
        </w:rPr>
        <w:t xml:space="preserve">KEY ACHIEVEMENTS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Hyperscaled a cloud-native payments platform</w:t>
      </w:r>
      <w:r w:rsidDel="00000000" w:rsidR="00000000" w:rsidRPr="00000000">
        <w:rPr>
          <w:rtl w:val="0"/>
        </w:rPr>
        <w:t xml:space="preserve"> 1M to 6M+ transactions (32X uplift) and processed up to 1,000 TPS while onboarding Nationwide and Lloyds at FORM3.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Delivered an 8-squad, 60-engineer fintech re-platforming</w:t>
      </w:r>
      <w:r w:rsidDel="00000000" w:rsidR="00000000" w:rsidRPr="00000000">
        <w:rPr>
          <w:rtl w:val="0"/>
        </w:rPr>
        <w:t xml:space="preserve"> at Qredo, delivering a new Web3 custody stack end-to-end in 9 months, growing AUC 95% from $200M to $390M.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Scaled product organisations up to 75 engineers and 14+ squads</w:t>
      </w:r>
      <w:r w:rsidDel="00000000" w:rsidR="00000000" w:rsidRPr="00000000">
        <w:rPr>
          <w:rtl w:val="0"/>
        </w:rPr>
        <w:t xml:space="preserve">, assessing existing teams and founding new, including Platforms, Web/Mobile apps and DevTools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Defined and executed AI-driven product strategy</w:t>
      </w:r>
      <w:r w:rsidDel="00000000" w:rsidR="00000000" w:rsidRPr="00000000">
        <w:rPr>
          <w:rtl w:val="0"/>
        </w:rPr>
        <w:t xml:space="preserve"> at Vitrifi, leading 6 PMs and 60+ engineers, embedding OKRs, and delivering a first - 10GB service in Zone 1 London.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Successfully launched new products and revenue lines</w:t>
      </w:r>
      <w:r w:rsidDel="00000000" w:rsidR="00000000" w:rsidRPr="00000000">
        <w:rPr>
          <w:rtl w:val="0"/>
        </w:rPr>
        <w:t xml:space="preserve">, including a payment processing offering at 50% GP uplift, APIs generating six-figure revenue, and integrations with partners like Xero, QuickBooks, Sage, and Plaid.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rPr>
          <w:b w:val="1"/>
          <w:bCs w:val="1"/>
        </w:rPr>
      </w:pPr>
      <w:bookmarkStart w:colFirst="0" w:colLast="0" w:name="_sq5hf0cpnrt9" w:id="4"/>
      <w:bookmarkEnd w:id="4"/>
      <w:r w:rsidDel="00000000" w:rsidR="00000000" w:rsidRPr="00000000">
        <w:rPr>
          <w:b w:val="1"/>
          <w:bCs w:val="1"/>
          <w:rtl w:val="0"/>
        </w:rPr>
        <w:t xml:space="preserve">PROFESSIONAL EXPERIENCE</w:t>
      </w:r>
    </w:p>
    <w:p w:rsidR="00000000" w:rsidDel="00000000" w:rsidP="00000000" w:rsidRDefault="00000000" w:rsidRPr="00000000" w14:paraId="0000000E">
      <w:pPr>
        <w:pStyle w:val="Heading3"/>
        <w:rPr>
          <w:b w:val="1"/>
          <w:bCs w:val="1"/>
        </w:rPr>
      </w:pPr>
      <w:bookmarkStart w:colFirst="0" w:colLast="0" w:name="_b83xett2ntwh" w:id="5"/>
      <w:bookmarkEnd w:id="5"/>
      <w:r w:rsidDel="00000000" w:rsidR="00000000" w:rsidRPr="00000000">
        <w:rPr>
          <w:b w:val="1"/>
          <w:bCs w:val="1"/>
          <w:rtl w:val="0"/>
        </w:rPr>
        <w:t xml:space="preserve">Head of Product | Vitrifi | 2024–Present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TELCO | AI-DRIVEN AUTOMATION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- Redefined product vision and strategy; implemented product-led approach for AI-driven Business Process Automation platform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- Led 6 Product Managers and 60+ Engineers across 10 squads (interim VP Engineering)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- Developed data-driven, agentic AI roadmap; embedded OKRs across leadership and product planning (Notion/GitHub)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- Launched first customer: B2B world-first, delivering 10GB internet to Zone 1 London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- Drove product-market fit initiatives alongside leadership team</w:t>
      </w:r>
    </w:p>
    <w:p w:rsidR="00000000" w:rsidDel="00000000" w:rsidP="00000000" w:rsidRDefault="00000000" w:rsidRPr="00000000" w14:paraId="00000015">
      <w:pPr>
        <w:pStyle w:val="Heading3"/>
        <w:rPr>
          <w:b w:val="1"/>
          <w:bCs w:val="1"/>
        </w:rPr>
      </w:pPr>
      <w:bookmarkStart w:colFirst="0" w:colLast="0" w:name="_12xl0w8qi9mk" w:id="6"/>
      <w:bookmarkEnd w:id="6"/>
      <w:r w:rsidDel="00000000" w:rsidR="00000000" w:rsidRPr="00000000">
        <w:rPr>
          <w:b w:val="1"/>
          <w:bCs w:val="1"/>
          <w:rtl w:val="0"/>
        </w:rPr>
        <w:t xml:space="preserve">Product Principal | 101 Ways | 2023–2024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CONSULTING | COACHING | PRODUCT PRACTICE LEAD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- Established and led Product Practice for boutique consultancy; developed service offering and team capability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- Defined practice strategy and embedded product mindset across client engagements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- Delivered assessments, workshops, and advisory for Carnival UK, loveholidays, Recharge, M&amp;S, and esure insurance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- Coached newly-established product function for online insurer; assessed and upskilled teams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- Implemented DevEx improvements for national retailer, improving development experience for 2,000+ engineers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- Drove thought leadership: hosted 101 Ways podcast, published Data &amp; AI research and blog content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- Supported bid writing and events; contributed to win of several key enterprise accounts</w:t>
      </w:r>
    </w:p>
    <w:p w:rsidR="00000000" w:rsidDel="00000000" w:rsidP="00000000" w:rsidRDefault="00000000" w:rsidRPr="00000000" w14:paraId="0000001E">
      <w:pPr>
        <w:pStyle w:val="Heading3"/>
        <w:rPr>
          <w:b w:val="1"/>
          <w:bCs w:val="1"/>
        </w:rPr>
      </w:pPr>
      <w:bookmarkStart w:colFirst="0" w:colLast="0" w:name="_d6idsgpdlaia" w:id="7"/>
      <w:bookmarkEnd w:id="7"/>
      <w:r w:rsidDel="00000000" w:rsidR="00000000" w:rsidRPr="00000000">
        <w:rPr>
          <w:b w:val="1"/>
          <w:bCs w:val="1"/>
          <w:rtl w:val="0"/>
        </w:rPr>
        <w:t xml:space="preserve">Product Director: Platform | Qredo | 2000–2022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WEB3 | DEFI | FINTECH | CUSTODY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- Owned platform strategy for Web3 custody startup; delivered institutional and B2C self-custody solutions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- Led 8-squad, 60-engineer re-platforming effort mid-stream; delivered in 9 months: blockchain migration, API-centric architecture, SDKs, new UX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Grew Assets Under Custody (AUC) 95% ($200M → $390M) in 18 months via supported assets, community voting, and staking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- Integrated on-ramps, counterparty wallets, exchanges, and Web3 wallets; built ecosystem partnerships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- Safely migrated 51,000 institutional and B2C users and assets in 2 months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- Led SRE initiatives; established SDLC processes; scaled transaction capacity 2 → 100 TPS in 12 months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- Initiated internal and external penetration testing; achieved SOC2 compliance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- Led onboarding discovery and UX redesign; reduced time-to-onboard by 75%</w:t>
      </w:r>
    </w:p>
    <w:p w:rsidR="00000000" w:rsidDel="00000000" w:rsidP="00000000" w:rsidRDefault="00000000" w:rsidRPr="00000000" w14:paraId="00000028">
      <w:pPr>
        <w:pStyle w:val="Heading3"/>
        <w:rPr>
          <w:b w:val="1"/>
          <w:bCs w:val="1"/>
        </w:rPr>
      </w:pPr>
      <w:bookmarkStart w:colFirst="0" w:colLast="0" w:name="_81rzz9p9ft2i" w:id="8"/>
      <w:bookmarkEnd w:id="8"/>
      <w:r w:rsidDel="00000000" w:rsidR="00000000" w:rsidRPr="00000000">
        <w:rPr>
          <w:b w:val="1"/>
          <w:bCs w:val="1"/>
          <w:rtl w:val="0"/>
        </w:rPr>
        <w:t xml:space="preserve">Head of Product: Core Platform | FORM3 | 2000–2022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PAYMENTS | FINTECH | CLOUD-NATIVE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- Defined strategy and scaled capacity for world leader in cloud-native payments platform serving Tier 1 &amp; 2 banks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- Owned Core Platform (APIs, Payments, Admin portal, Product Ops); managed £10M R&amp;D budget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- Grew team from 6 to 89 people (14 direct reports, 75 engineers, 14 squads)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- Delivered industry first: active-active multi-cloud deployment (AWS/GCP/Azure) in 18 months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- Scaled transaction throughput 32X to 1,000 TPS in 2 years; enabled migration of Nationwide Building Society (14M customers, 30X volume uplift) and Lloyds (26M customers)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- Launched zero-to-one Payment Processing offering at 50% gross profit uplift; migrated customer fraud and AML logic to cloud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- Introduced observability and error budgets; dropped incidents 10% in single quarter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- Established Roundtable peer mentoring programme for new joiners and high-potential talent</w:t>
      </w:r>
    </w:p>
    <w:p w:rsidR="00000000" w:rsidDel="00000000" w:rsidP="00000000" w:rsidRDefault="00000000" w:rsidRPr="00000000" w14:paraId="00000032">
      <w:pPr>
        <w:pStyle w:val="Heading3"/>
        <w:rPr>
          <w:b w:val="1"/>
          <w:bCs w:val="1"/>
        </w:rPr>
      </w:pPr>
      <w:bookmarkStart w:colFirst="0" w:colLast="0" w:name="_jywlklmyq56" w:id="9"/>
      <w:bookmarkEnd w:id="9"/>
      <w:r w:rsidDel="00000000" w:rsidR="00000000" w:rsidRPr="00000000">
        <w:rPr>
          <w:b w:val="1"/>
          <w:bCs w:val="1"/>
          <w:rtl w:val="0"/>
        </w:rPr>
        <w:t xml:space="preserve">Head of Product | Validis | 2020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FINTECH | ACCOUNTING ANALYTICS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- Led product strategy for accountancy analytics platform during COVID-19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- Delivered automated chart of accounts for Audit teams and risk scores for Lending teams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- Implemented API-driven architecture, Scrum/Jira, and new UI</w:t>
      </w:r>
    </w:p>
    <w:p w:rsidR="00000000" w:rsidDel="00000000" w:rsidP="00000000" w:rsidRDefault="00000000" w:rsidRPr="00000000" w14:paraId="00000037">
      <w:pPr>
        <w:pStyle w:val="Heading2"/>
        <w:rPr>
          <w:b w:val="1"/>
          <w:bCs w:val="1"/>
        </w:rPr>
      </w:pPr>
      <w:bookmarkStart w:colFirst="0" w:colLast="0" w:name="_w7ny1cal1lpi" w:id="10"/>
      <w:bookmarkEnd w:id="10"/>
      <w:r w:rsidDel="00000000" w:rsidR="00000000" w:rsidRPr="00000000">
        <w:rPr>
          <w:b w:val="1"/>
          <w:bCs w:val="1"/>
          <w:rtl w:val="0"/>
        </w:rPr>
        <w:t xml:space="preserve">ADVISORY EXPERIENCE</w:t>
      </w:r>
    </w:p>
    <w:p w:rsidR="00000000" w:rsidDel="00000000" w:rsidP="00000000" w:rsidRDefault="00000000" w:rsidRPr="00000000" w14:paraId="00000038">
      <w:pPr>
        <w:pStyle w:val="Heading3"/>
        <w:rPr>
          <w:b w:val="1"/>
          <w:bCs w:val="1"/>
        </w:rPr>
      </w:pPr>
      <w:bookmarkStart w:colFirst="0" w:colLast="0" w:name="_2td5m1hpm86e" w:id="11"/>
      <w:bookmarkEnd w:id="11"/>
      <w:r w:rsidDel="00000000" w:rsidR="00000000" w:rsidRPr="00000000">
        <w:rPr>
          <w:b w:val="1"/>
          <w:bCs w:val="1"/>
          <w:rtl w:val="0"/>
        </w:rPr>
        <w:t xml:space="preserve">Product Advisor | Thane | 2024–2025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WEB3 | DEFI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- Strategic product guidance to pre-seed DeFi startup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- Advising on single-pane-of-glass DeFi holdings view and chain-agnostic trading entry point</w:t>
      </w:r>
    </w:p>
    <w:p w:rsidR="00000000" w:rsidDel="00000000" w:rsidP="00000000" w:rsidRDefault="00000000" w:rsidRPr="00000000" w14:paraId="0000003C">
      <w:pPr>
        <w:pStyle w:val="Heading3"/>
        <w:rPr>
          <w:b w:val="1"/>
          <w:bCs w:val="1"/>
        </w:rPr>
      </w:pPr>
      <w:bookmarkStart w:colFirst="0" w:colLast="0" w:name="_3nj9zb1lduo4" w:id="12"/>
      <w:bookmarkEnd w:id="12"/>
      <w:r w:rsidDel="00000000" w:rsidR="00000000" w:rsidRPr="00000000">
        <w:rPr>
          <w:b w:val="1"/>
          <w:bCs w:val="1"/>
          <w:rtl w:val="0"/>
        </w:rPr>
        <w:t xml:space="preserve">Product Advisor | Panjea | 2022–2025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WEB3 | SOCIALFI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- Strategic product advice for early-stage SocialFi startup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- Supporting development of decentralized social network and creator-driven community (PANJ)</w:t>
      </w:r>
    </w:p>
    <w:p w:rsidR="00000000" w:rsidDel="00000000" w:rsidP="00000000" w:rsidRDefault="00000000" w:rsidRPr="00000000" w14:paraId="00000040">
      <w:pPr>
        <w:pStyle w:val="Heading2"/>
        <w:rPr>
          <w:b w:val="1"/>
          <w:bCs w:val="1"/>
        </w:rPr>
      </w:pPr>
      <w:bookmarkStart w:colFirst="0" w:colLast="0" w:name="_x13ygfee21yh" w:id="13"/>
      <w:bookmarkEnd w:id="13"/>
      <w:r w:rsidDel="00000000" w:rsidR="00000000" w:rsidRPr="00000000">
        <w:rPr>
          <w:b w:val="1"/>
          <w:bCs w:val="1"/>
          <w:rtl w:val="0"/>
        </w:rPr>
        <w:t xml:space="preserve">EDUCATION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Harvard University – CS50 Intro to Computer Science (in progress) | 2024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Oxford University – Blockchain Strategy | 2023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University of Auckland – Marketing &amp; Employment Relations Degree (A-) | 2001</w:t>
      </w:r>
    </w:p>
    <w:p w:rsidR="00000000" w:rsidDel="00000000" w:rsidP="00000000" w:rsidRDefault="00000000" w:rsidRPr="00000000" w14:paraId="00000044">
      <w:pPr>
        <w:pStyle w:val="Heading3"/>
        <w:rPr>
          <w:b w:val="1"/>
          <w:bCs w:val="1"/>
        </w:rPr>
      </w:pPr>
      <w:bookmarkStart w:colFirst="0" w:colLast="0" w:name="_ao34s38rs8t3" w:id="14"/>
      <w:bookmarkEnd w:id="14"/>
      <w:r w:rsidDel="00000000" w:rsidR="00000000" w:rsidRPr="00000000">
        <w:rPr>
          <w:b w:val="1"/>
          <w:bCs w:val="1"/>
          <w:rtl w:val="0"/>
        </w:rPr>
        <w:t xml:space="preserve">TRAINING &amp; CERTIFICATIONS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Presenting Virtually: Presenting with Impact | 2024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Nat Eliason – DeFi Orientation Programme | 2023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Sycamore Executive Peer Coaching – Leadership Coaching (18 months) | 2022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Gibson Biddle Training – Building Product Strategy | 2019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Agil8 – Certified Product Owner (PSPO) | 2016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Australian Institute of Management – Finance for Non-Finance Managers | 2005</w:t>
      </w:r>
    </w:p>
    <w:p w:rsidR="00000000" w:rsidDel="00000000" w:rsidP="00000000" w:rsidRDefault="00000000" w:rsidRPr="00000000" w14:paraId="0000004B">
      <w:pPr>
        <w:pStyle w:val="Heading3"/>
        <w:rPr>
          <w:b w:val="1"/>
          <w:bCs w:val="1"/>
        </w:rPr>
      </w:pPr>
      <w:bookmarkStart w:colFirst="0" w:colLast="0" w:name="_smrzpncpzdcp" w:id="15"/>
      <w:bookmarkEnd w:id="15"/>
      <w:r w:rsidDel="00000000" w:rsidR="00000000" w:rsidRPr="00000000">
        <w:rPr>
          <w:b w:val="1"/>
          <w:bCs w:val="1"/>
          <w:rtl w:val="0"/>
        </w:rPr>
        <w:t xml:space="preserve">AWARDS &amp; RECOGNITION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Friends of the RSPCA Award | RSPCA Australia | 2012</w:t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Fundraising efforts supporting RSPCA; Ultimate Wingman and Amazing Kat Race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Fastest Company award, 1200% annual growth FY01–02 | Marshal Software | 2002</w:t>
      </w:r>
    </w:p>
    <w:p w:rsidR="00000000" w:rsidDel="00000000" w:rsidP="00000000" w:rsidRDefault="00000000" w:rsidRPr="00000000" w14:paraId="0000004F">
      <w:pPr>
        <w:pStyle w:val="Heading2"/>
        <w:rPr>
          <w:b w:val="1"/>
          <w:bCs w:val="1"/>
        </w:rPr>
      </w:pPr>
      <w:bookmarkStart w:colFirst="0" w:colLast="0" w:name="_gjjt1wye6l2j" w:id="16"/>
      <w:bookmarkEnd w:id="16"/>
      <w:r w:rsidDel="00000000" w:rsidR="00000000" w:rsidRPr="00000000">
        <w:rPr>
          <w:b w:val="1"/>
          <w:bCs w:val="1"/>
          <w:rtl w:val="0"/>
        </w:rPr>
        <w:t xml:space="preserve">SIDE PROJECTS &amp; HOBBIES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  <w:t xml:space="preserve">Coaching: Happy by name – peer coaching and mentoring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Podcasting: Panjcast, Distributed, 101 Ways, Problem Busters, Cloud Insiders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Parenting our energetic adopted twins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The science of cooking: sourdough, kefir, air fry and slow cook</w:t>
      </w:r>
    </w:p>
    <w:sectPr>
      <w:headerReference r:id="rId6" w:type="default"/>
      <w:pgSz w:h="16834" w:w="11909" w:orient="portrait"/>
      <w:pgMar w:bottom="1440" w:top="1440" w:left="1440" w:right="1115.669291338583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